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B6C" w:rsidRPr="00F10A20" w:rsidRDefault="00803B6C" w:rsidP="00F10A20">
      <w:pPr>
        <w:jc w:val="center"/>
        <w:rPr>
          <w:b/>
          <w:sz w:val="36"/>
          <w:szCs w:val="36"/>
        </w:rPr>
      </w:pPr>
      <w:r w:rsidRPr="00803B6C">
        <w:rPr>
          <w:b/>
          <w:sz w:val="36"/>
          <w:szCs w:val="36"/>
        </w:rPr>
        <w:t>Коттедж  - Сервис</w:t>
      </w:r>
      <w:r w:rsidR="00F10A20" w:rsidRPr="00F10A20">
        <w:rPr>
          <w:b/>
          <w:sz w:val="36"/>
          <w:szCs w:val="36"/>
        </w:rPr>
        <w:t xml:space="preserve">- </w:t>
      </w:r>
      <w:r w:rsidR="00F10A20">
        <w:rPr>
          <w:b/>
          <w:sz w:val="36"/>
          <w:szCs w:val="36"/>
        </w:rPr>
        <w:t xml:space="preserve">это комплекс страховых и сервисных услуг, дома  от </w:t>
      </w:r>
      <w:bookmarkStart w:id="0" w:name="_GoBack"/>
      <w:bookmarkEnd w:id="0"/>
      <w:r w:rsidR="00F10A20">
        <w:rPr>
          <w:b/>
          <w:sz w:val="36"/>
          <w:szCs w:val="36"/>
        </w:rPr>
        <w:t xml:space="preserve"> 7 млн.</w:t>
      </w:r>
    </w:p>
    <w:tbl>
      <w:tblPr>
        <w:tblW w:w="371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1"/>
        <w:gridCol w:w="5564"/>
      </w:tblGrid>
      <w:tr w:rsidR="00803B6C" w:rsidTr="00803B6C">
        <w:trPr>
          <w:trHeight w:val="353"/>
        </w:trPr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B6C" w:rsidRDefault="00803B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Услуга</w:t>
            </w:r>
          </w:p>
        </w:tc>
        <w:tc>
          <w:tcPr>
            <w:tcW w:w="391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B6C" w:rsidRDefault="00803B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Наполнение</w:t>
            </w:r>
          </w:p>
        </w:tc>
      </w:tr>
      <w:tr w:rsidR="00803B6C" w:rsidTr="00803B6C">
        <w:tc>
          <w:tcPr>
            <w:tcW w:w="10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B6C" w:rsidRDefault="00803B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Юридическая консультация</w:t>
            </w:r>
          </w:p>
        </w:tc>
        <w:tc>
          <w:tcPr>
            <w:tcW w:w="39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3B6C" w:rsidRDefault="00803B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Устная юридическая консультация по телефону по отраслям права:</w:t>
            </w:r>
          </w:p>
          <w:p w:rsidR="00803B6C" w:rsidRDefault="00803B6C">
            <w:pPr>
              <w:pStyle w:val="a3"/>
              <w:ind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Wingdings" w:hAnsi="Wingdings"/>
                <w:sz w:val="18"/>
                <w:szCs w:val="18"/>
              </w:rPr>
              <w:t>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  </w:t>
            </w:r>
            <w:r>
              <w:rPr>
                <w:rFonts w:ascii="Arial" w:hAnsi="Arial" w:cs="Arial"/>
                <w:sz w:val="18"/>
                <w:szCs w:val="18"/>
              </w:rPr>
              <w:t>Защита прав потребителей</w:t>
            </w:r>
          </w:p>
          <w:p w:rsidR="00803B6C" w:rsidRDefault="00803B6C">
            <w:pPr>
              <w:pStyle w:val="a3"/>
              <w:ind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Wingdings" w:hAnsi="Wingdings"/>
                <w:sz w:val="18"/>
                <w:szCs w:val="18"/>
              </w:rPr>
              <w:t>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  </w:t>
            </w:r>
            <w:r>
              <w:rPr>
                <w:rFonts w:ascii="Arial" w:hAnsi="Arial" w:cs="Arial"/>
                <w:sz w:val="18"/>
                <w:szCs w:val="18"/>
              </w:rPr>
              <w:t>Жилищное право</w:t>
            </w:r>
          </w:p>
          <w:p w:rsidR="00803B6C" w:rsidRDefault="00803B6C">
            <w:pPr>
              <w:pStyle w:val="a3"/>
              <w:ind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Wingdings" w:hAnsi="Wingdings"/>
                <w:sz w:val="18"/>
                <w:szCs w:val="18"/>
              </w:rPr>
              <w:t>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  </w:t>
            </w:r>
            <w:r>
              <w:rPr>
                <w:rFonts w:ascii="Arial" w:hAnsi="Arial" w:cs="Arial"/>
                <w:sz w:val="18"/>
                <w:szCs w:val="18"/>
              </w:rPr>
              <w:t>Налоговое право</w:t>
            </w:r>
          </w:p>
          <w:p w:rsidR="00803B6C" w:rsidRDefault="00803B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Количество услуг в год – безлимитно.</w:t>
            </w:r>
          </w:p>
        </w:tc>
      </w:tr>
      <w:tr w:rsidR="00803B6C" w:rsidTr="00803B6C">
        <w:tc>
          <w:tcPr>
            <w:tcW w:w="10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B6C" w:rsidRDefault="00803B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Консультация по лекарствам</w:t>
            </w:r>
          </w:p>
        </w:tc>
        <w:tc>
          <w:tcPr>
            <w:tcW w:w="39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3B6C" w:rsidRDefault="00803B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Устные телефонные консультации об аналогах лекарственных препаратов, если выписанные лечащим врачом лекарства недоступны по причинам высокой стоимости ли отсутствия в продаже. </w:t>
            </w:r>
          </w:p>
          <w:p w:rsidR="00803B6C" w:rsidRDefault="00803B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Данная услуга носит информационно - справочный характер и не является медицинской услугой с точки зрения законодательства Российской Федерации.</w:t>
            </w:r>
          </w:p>
          <w:p w:rsidR="00803B6C" w:rsidRDefault="00803B6C">
            <w:pPr>
              <w:rPr>
                <w:rFonts w:ascii="Arial" w:hAnsi="Arial" w:cs="Arial"/>
                <w:sz w:val="18"/>
                <w:szCs w:val="18"/>
              </w:rPr>
            </w:pPr>
          </w:p>
          <w:p w:rsidR="00803B6C" w:rsidRDefault="00803B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Количество консультаций в год – безлимитно.</w:t>
            </w:r>
          </w:p>
        </w:tc>
      </w:tr>
      <w:tr w:rsidR="00803B6C" w:rsidTr="00803B6C">
        <w:tc>
          <w:tcPr>
            <w:tcW w:w="10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3B6C" w:rsidRDefault="00803B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Помощь по дому</w:t>
            </w:r>
          </w:p>
        </w:tc>
        <w:tc>
          <w:tcPr>
            <w:tcW w:w="39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3B6C" w:rsidRDefault="00803B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Услуги мастера:</w:t>
            </w:r>
          </w:p>
          <w:p w:rsidR="00803B6C" w:rsidRDefault="00803B6C">
            <w:pPr>
              <w:rPr>
                <w:rFonts w:ascii="Arial" w:hAnsi="Arial" w:cs="Arial"/>
                <w:sz w:val="18"/>
                <w:szCs w:val="18"/>
              </w:rPr>
            </w:pPr>
          </w:p>
          <w:p w:rsidR="00803B6C" w:rsidRDefault="00803B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Сантехника – 1 обращение в год на сумму не более 5000 рублей</w:t>
            </w:r>
          </w:p>
          <w:p w:rsidR="00803B6C" w:rsidRDefault="00803B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Электрика – 1 обращение в год на сумму не более 5000 рублей </w:t>
            </w:r>
          </w:p>
          <w:p w:rsidR="00803B6C" w:rsidRDefault="00803B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Замена/Ремонт дверных замков – 1 обращение в год на сумму не более 5000 рублей</w:t>
            </w:r>
          </w:p>
          <w:p w:rsidR="00803B6C" w:rsidRDefault="00803B6C">
            <w:pPr>
              <w:rPr>
                <w:rFonts w:ascii="Arial" w:hAnsi="Arial" w:cs="Arial"/>
                <w:sz w:val="18"/>
                <w:szCs w:val="18"/>
              </w:rPr>
            </w:pPr>
          </w:p>
          <w:p w:rsidR="00803B6C" w:rsidRDefault="00803B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 покрытие входит оплата вызова и стоимости работы мастера. Любые технические устройства, приборы, расходные материалы исключены из объема покрытия.</w:t>
            </w:r>
          </w:p>
        </w:tc>
      </w:tr>
      <w:tr w:rsidR="00803B6C" w:rsidTr="00803B6C">
        <w:trPr>
          <w:trHeight w:val="1194"/>
        </w:trPr>
        <w:tc>
          <w:tcPr>
            <w:tcW w:w="10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3B6C" w:rsidRDefault="00803B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803B6C" w:rsidRDefault="00803B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803B6C" w:rsidRDefault="00803B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котлов и водяных фильтров</w:t>
            </w:r>
          </w:p>
        </w:tc>
        <w:tc>
          <w:tcPr>
            <w:tcW w:w="39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3B6C" w:rsidRDefault="00803B6C">
            <w:pPr>
              <w:pStyle w:val="a3"/>
              <w:spacing w:line="276" w:lineRule="auto"/>
              <w:ind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Wingdings" w:hAnsi="Wingdings"/>
                <w:sz w:val="18"/>
                <w:szCs w:val="18"/>
              </w:rPr>
              <w:t>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  </w:t>
            </w:r>
            <w:r>
              <w:rPr>
                <w:rFonts w:ascii="Arial" w:hAnsi="Arial" w:cs="Arial"/>
                <w:sz w:val="18"/>
                <w:szCs w:val="18"/>
              </w:rPr>
              <w:t xml:space="preserve">1 услуга по сервисному обслуживанию котлов в год, на сумму более 10 000 рублей. </w:t>
            </w:r>
          </w:p>
          <w:p w:rsidR="00803B6C" w:rsidRDefault="00803B6C">
            <w:pPr>
              <w:pStyle w:val="a3"/>
              <w:spacing w:line="276" w:lineRule="auto"/>
              <w:ind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Wingdings" w:hAnsi="Wingdings"/>
                <w:sz w:val="18"/>
                <w:szCs w:val="18"/>
              </w:rPr>
              <w:t>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  </w:t>
            </w:r>
            <w:r>
              <w:rPr>
                <w:rFonts w:ascii="Arial" w:hAnsi="Arial" w:cs="Arial"/>
                <w:sz w:val="18"/>
                <w:szCs w:val="18"/>
              </w:rPr>
              <w:t xml:space="preserve">1 услуга по сервисному обслуживанию водяных фильтров в год, на сумму не более 10 000 рублей </w:t>
            </w:r>
          </w:p>
          <w:p w:rsidR="00803B6C" w:rsidRDefault="00803B6C">
            <w:pPr>
              <w:pStyle w:val="a3"/>
              <w:spacing w:line="276" w:lineRule="auto"/>
              <w:ind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Wingdings" w:hAnsi="Wingdings"/>
                <w:sz w:val="18"/>
                <w:szCs w:val="18"/>
              </w:rPr>
              <w:t>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  </w:t>
            </w:r>
            <w:r>
              <w:rPr>
                <w:rFonts w:ascii="Arial" w:hAnsi="Arial" w:cs="Arial"/>
                <w:sz w:val="18"/>
                <w:szCs w:val="18"/>
              </w:rPr>
              <w:t>В объем покрытия входит оплата вызова и стоимости  работы мастера. Расходные материалы и оборудование, а также любые логистические мероприятия, связанные с обслуживанием и ремонтом котлов и водяных фильтров не покрываются.</w:t>
            </w:r>
          </w:p>
          <w:p w:rsidR="00803B6C" w:rsidRDefault="00803B6C">
            <w:pPr>
              <w:pStyle w:val="a3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Территория оказания услуги: </w:t>
            </w:r>
          </w:p>
          <w:p w:rsidR="00803B6C" w:rsidRDefault="00803B6C">
            <w:pPr>
              <w:pStyle w:val="a3"/>
              <w:spacing w:line="276" w:lineRule="auto"/>
              <w:ind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Symbol" w:hAnsi="Symbol"/>
                <w:sz w:val="18"/>
                <w:szCs w:val="18"/>
              </w:rPr>
              <w:t>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         </w:t>
            </w:r>
            <w:r>
              <w:rPr>
                <w:rFonts w:ascii="Arial" w:hAnsi="Arial" w:cs="Arial"/>
                <w:sz w:val="18"/>
                <w:szCs w:val="18"/>
              </w:rPr>
              <w:t>Вся территория России.</w:t>
            </w:r>
          </w:p>
          <w:p w:rsidR="00803B6C" w:rsidRDefault="00803B6C">
            <w:pPr>
              <w:pStyle w:val="a3"/>
              <w:spacing w:line="276" w:lineRule="auto"/>
              <w:ind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Symbol" w:hAnsi="Symbol"/>
                <w:sz w:val="18"/>
                <w:szCs w:val="18"/>
              </w:rPr>
              <w:t>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         </w:t>
            </w:r>
            <w:r>
              <w:rPr>
                <w:rFonts w:ascii="Arial" w:hAnsi="Arial" w:cs="Arial"/>
                <w:sz w:val="18"/>
                <w:szCs w:val="18"/>
              </w:rPr>
              <w:t>Услуги оказываются на территории населенных пунктов и на расстоянии 50 км за пределами их административных границ, за исключением территории Москвы, Московской области, Санкт-Петербурге и Ленинградской области.</w:t>
            </w:r>
          </w:p>
          <w:p w:rsidR="00803B6C" w:rsidRDefault="00803B6C">
            <w:pPr>
              <w:pStyle w:val="a3"/>
              <w:spacing w:line="276" w:lineRule="auto"/>
              <w:ind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Symbol" w:hAnsi="Symbol"/>
                <w:sz w:val="18"/>
                <w:szCs w:val="18"/>
              </w:rPr>
              <w:t>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         </w:t>
            </w:r>
            <w:r>
              <w:rPr>
                <w:rFonts w:ascii="Arial" w:hAnsi="Arial" w:cs="Arial"/>
                <w:sz w:val="18"/>
                <w:szCs w:val="18"/>
              </w:rPr>
              <w:t>В Москве, Московской области, Санкт-Петербурге, Ленинградской области услуги оказываются на территории населенных пунктов и на расстоянии 100 км за пределами их административных границ.</w:t>
            </w:r>
          </w:p>
          <w:p w:rsidR="00803B6C" w:rsidRDefault="00803B6C">
            <w:pPr>
              <w:pStyle w:val="a3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3B6C" w:rsidTr="00803B6C">
        <w:trPr>
          <w:trHeight w:val="965"/>
        </w:trPr>
        <w:tc>
          <w:tcPr>
            <w:tcW w:w="10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3B6C" w:rsidRDefault="00803B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803B6C" w:rsidRDefault="00803B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803B6C" w:rsidRDefault="00803B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Уборка помещения</w:t>
            </w:r>
          </w:p>
          <w:p w:rsidR="00803B6C" w:rsidRDefault="00803B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9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3B6C" w:rsidRDefault="00803B6C">
            <w:pPr>
              <w:pStyle w:val="a3"/>
              <w:spacing w:line="276" w:lineRule="auto"/>
              <w:ind w:left="714" w:hanging="357"/>
              <w:contextualSpacing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Wingdings" w:hAnsi="Wingdings"/>
                <w:sz w:val="18"/>
                <w:szCs w:val="18"/>
              </w:rPr>
              <w:t>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  </w:t>
            </w:r>
            <w:r>
              <w:rPr>
                <w:rFonts w:ascii="Arial" w:hAnsi="Arial" w:cs="Arial"/>
                <w:sz w:val="18"/>
                <w:szCs w:val="18"/>
              </w:rPr>
              <w:t xml:space="preserve">1 услуга в год, на сумму более 10 000 рублей. </w:t>
            </w:r>
          </w:p>
          <w:p w:rsidR="00803B6C" w:rsidRDefault="00803B6C">
            <w:pPr>
              <w:pStyle w:val="a3"/>
              <w:spacing w:line="276" w:lineRule="auto"/>
              <w:ind w:left="714" w:hanging="357"/>
              <w:contextualSpacing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Wingdings" w:hAnsi="Wingdings"/>
                <w:sz w:val="18"/>
                <w:szCs w:val="18"/>
              </w:rPr>
              <w:t>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  </w:t>
            </w:r>
            <w:r>
              <w:rPr>
                <w:rFonts w:ascii="Arial" w:hAnsi="Arial" w:cs="Arial"/>
                <w:sz w:val="18"/>
                <w:szCs w:val="18"/>
              </w:rPr>
              <w:t xml:space="preserve">Оплачивается вызов и стоимость работы уборщика. </w:t>
            </w:r>
          </w:p>
          <w:p w:rsidR="00803B6C" w:rsidRDefault="00803B6C">
            <w:pPr>
              <w:pStyle w:val="a3"/>
              <w:spacing w:line="276" w:lineRule="auto"/>
              <w:ind w:left="714" w:hanging="357"/>
              <w:contextualSpacing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Wingdings" w:hAnsi="Wingdings"/>
                <w:sz w:val="18"/>
                <w:szCs w:val="18"/>
              </w:rPr>
              <w:t>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  </w:t>
            </w:r>
            <w:r>
              <w:rPr>
                <w:rFonts w:ascii="Arial" w:hAnsi="Arial" w:cs="Arial"/>
                <w:sz w:val="18"/>
                <w:szCs w:val="18"/>
              </w:rPr>
              <w:t>Услуга оказывается при признании загрязнения страховым случаем по программе страхования.</w:t>
            </w:r>
          </w:p>
        </w:tc>
      </w:tr>
    </w:tbl>
    <w:p w:rsidR="000E652A" w:rsidRPr="00F10A20" w:rsidRDefault="000E652A"/>
    <w:p w:rsidR="00803B6C" w:rsidRPr="00F10A20" w:rsidRDefault="00803B6C"/>
    <w:sectPr w:rsidR="00803B6C" w:rsidRPr="00F10A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B6C"/>
    <w:rsid w:val="000E652A"/>
    <w:rsid w:val="00803B6C"/>
    <w:rsid w:val="00F10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B6C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3B6C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B6C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3B6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62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Приходько Елена Алексеевна</dc:creator>
  <cp:lastModifiedBy>Приходько Елена Алексеевна</cp:lastModifiedBy>
  <cp:revision>4</cp:revision>
  <cp:lastPrinted>2019-08-06T12:35:00Z</cp:lastPrinted>
  <dcterms:created xsi:type="dcterms:W3CDTF">2019-07-02T09:30:00Z</dcterms:created>
  <dcterms:modified xsi:type="dcterms:W3CDTF">2019-08-06T12:35:00Z</dcterms:modified>
</cp:coreProperties>
</file>